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4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6"/>
        <w:gridCol w:w="283"/>
      </w:tblGrid>
      <w:tr w:rsidR="00B52E9E" w:rsidTr="00B52E9E">
        <w:trPr>
          <w:trHeight w:hRule="exact" w:val="1284"/>
        </w:trPr>
        <w:tc>
          <w:tcPr>
            <w:tcW w:w="4856" w:type="pct"/>
            <w:vAlign w:val="bottom"/>
            <w:hideMark/>
          </w:tcPr>
          <w:p w:rsidR="00B52E9E" w:rsidRDefault="00B52E9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19050" t="0" r="9525" b="0"/>
                  <wp:wrapThrough wrapText="bothSides">
                    <wp:wrapPolygon edited="0">
                      <wp:start x="-645" y="0"/>
                      <wp:lineTo x="-645" y="21086"/>
                      <wp:lineTo x="21922" y="21086"/>
                      <wp:lineTo x="21922" y="0"/>
                      <wp:lineTo x="-645" y="0"/>
                    </wp:wrapPolygon>
                  </wp:wrapThrough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</w:t>
            </w:r>
          </w:p>
        </w:tc>
        <w:tc>
          <w:tcPr>
            <w:tcW w:w="144" w:type="pct"/>
            <w:vMerge w:val="restart"/>
            <w:vAlign w:val="bottom"/>
          </w:tcPr>
          <w:p w:rsidR="00B52E9E" w:rsidRDefault="00B52E9E"/>
        </w:tc>
      </w:tr>
      <w:tr w:rsidR="00B52E9E" w:rsidTr="00B52E9E">
        <w:trPr>
          <w:trHeight w:val="924"/>
        </w:trPr>
        <w:tc>
          <w:tcPr>
            <w:tcW w:w="4856" w:type="pct"/>
          </w:tcPr>
          <w:p w:rsidR="00A544A9" w:rsidRDefault="00B52E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B52E9E" w:rsidRDefault="00B52E9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АДМИНИСТРАЦИЯ АНДРЮКОВСКОГО СЕЛЬСКОГО ПОСЕЛЕНИЯ </w:t>
            </w:r>
          </w:p>
          <w:p w:rsidR="00B52E9E" w:rsidRDefault="00B52E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МОСТОВСКОГО РАЙОНА </w:t>
            </w:r>
          </w:p>
          <w:p w:rsidR="00B52E9E" w:rsidRDefault="00B52E9E">
            <w:pPr>
              <w:jc w:val="center"/>
              <w:rPr>
                <w:b/>
                <w:sz w:val="28"/>
                <w:szCs w:val="28"/>
              </w:rPr>
            </w:pPr>
          </w:p>
          <w:p w:rsidR="00B52E9E" w:rsidRDefault="00B52E9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4D2803" w:rsidRDefault="004D28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2E9E" w:rsidRDefault="00B52E9E"/>
        </w:tc>
      </w:tr>
      <w:tr w:rsidR="00B52E9E" w:rsidTr="00B52E9E">
        <w:trPr>
          <w:trHeight w:val="360"/>
        </w:trPr>
        <w:tc>
          <w:tcPr>
            <w:tcW w:w="4856" w:type="pct"/>
            <w:hideMark/>
          </w:tcPr>
          <w:p w:rsidR="00B52E9E" w:rsidRDefault="00B52E9E" w:rsidP="004D2803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24.08.2015                                                                          </w:t>
            </w:r>
            <w:r w:rsidR="004D2803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№ 130 </w:t>
            </w:r>
          </w:p>
        </w:tc>
        <w:tc>
          <w:tcPr>
            <w:tcW w:w="0" w:type="auto"/>
            <w:vMerge/>
            <w:vAlign w:val="center"/>
            <w:hideMark/>
          </w:tcPr>
          <w:p w:rsidR="00B52E9E" w:rsidRDefault="00B52E9E"/>
        </w:tc>
      </w:tr>
      <w:tr w:rsidR="00B52E9E" w:rsidTr="00B52E9E">
        <w:tc>
          <w:tcPr>
            <w:tcW w:w="4856" w:type="pct"/>
            <w:hideMark/>
          </w:tcPr>
          <w:p w:rsidR="00B52E9E" w:rsidRDefault="00B52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Андрюки </w:t>
            </w:r>
          </w:p>
        </w:tc>
        <w:tc>
          <w:tcPr>
            <w:tcW w:w="0" w:type="auto"/>
            <w:vMerge/>
            <w:vAlign w:val="center"/>
            <w:hideMark/>
          </w:tcPr>
          <w:p w:rsidR="00B52E9E" w:rsidRDefault="00B52E9E"/>
        </w:tc>
      </w:tr>
    </w:tbl>
    <w:p w:rsidR="00B52E9E" w:rsidRDefault="00B52E9E" w:rsidP="00B52E9E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4D2803" w:rsidRDefault="004D2803" w:rsidP="00B52E9E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4D2803" w:rsidRDefault="004D2803" w:rsidP="00B52E9E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B52E9E" w:rsidRDefault="00B52E9E" w:rsidP="00B52E9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порядке сообщения  лицами, замещающими муниципальные должности, и муниципальными служащими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 в администрации Андрюковского сельского поселения</w:t>
      </w:r>
    </w:p>
    <w:p w:rsidR="00B52E9E" w:rsidRDefault="00B52E9E" w:rsidP="00B52E9E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B52E9E" w:rsidRDefault="00B52E9E" w:rsidP="00B52E9E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4D2803" w:rsidRDefault="004D2803" w:rsidP="00B52E9E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>
        <w:rPr>
          <w:color w:val="000000"/>
          <w:sz w:val="28"/>
          <w:szCs w:val="28"/>
        </w:rPr>
        <w:t>В соответствии с Национальным планом противодействия коррупции на 2014 - 2015 годы, утвержденного Указом Президента Российской Федерации от 11 апреля 2014 г. № 226 «О Национальном плане противодействия коррупции на 2014 - 2015 годы»  и постановления правительства Российской Федерации от 9 января 2014 года № 10</w:t>
      </w:r>
      <w:r>
        <w:rPr>
          <w:bCs/>
          <w:sz w:val="28"/>
          <w:szCs w:val="28"/>
        </w:rPr>
        <w:t xml:space="preserve"> «О порядке сообщения отдельными категориями лиц о получении подарка в связи с их должностным положением или исполнением ими</w:t>
      </w:r>
      <w:proofErr w:type="gramEnd"/>
      <w:r>
        <w:rPr>
          <w:bCs/>
          <w:sz w:val="28"/>
          <w:szCs w:val="28"/>
        </w:rPr>
        <w:t xml:space="preserve"> служебных (должностных обязанностей), сдачи и оценки подарка, реализации (выкупа) и зачисления средств, вырученных от его реализации» и </w:t>
      </w:r>
      <w:r>
        <w:rPr>
          <w:color w:val="000000"/>
          <w:sz w:val="28"/>
          <w:szCs w:val="28"/>
        </w:rPr>
        <w:t xml:space="preserve">внесении изменений в некоторые акты Президента Российской Федерации по вопросам противодействия коррупции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  <w:bookmarkStart w:id="1" w:name="sub_104"/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Утвердить Положение </w:t>
      </w:r>
      <w:r>
        <w:rPr>
          <w:bCs/>
          <w:sz w:val="28"/>
          <w:szCs w:val="28"/>
        </w:rPr>
        <w:t>о порядке сообщения лицами, замещающими муниципальные должности, и муниципальными служащими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 в администрации Андрюковского сельского поселения согласно приложению.</w:t>
      </w:r>
    </w:p>
    <w:p w:rsidR="00B52E9E" w:rsidRDefault="00B52E9E" w:rsidP="00B52E9E">
      <w:pPr>
        <w:pStyle w:val="a3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 xml:space="preserve">Признать утратившим силу постановление администрации Андрюковского сельского поселения от 24 сентября 2014 года № 93  «Об утверждении Положения о порядке сообщения  лицами, замещающими муниципальные должности, и муниципальными служащими о получении подарка в связи с их должностным положением или исполнением ими должностных обязанностей, сдачи и оценки подарка, реализации (выкупа) и </w:t>
      </w:r>
      <w:r>
        <w:rPr>
          <w:bCs/>
          <w:sz w:val="28"/>
          <w:szCs w:val="28"/>
        </w:rPr>
        <w:lastRenderedPageBreak/>
        <w:t>зачисления средств, вырученных от его реализации в администрации Андрюковского сельского поселения».</w:t>
      </w:r>
      <w:proofErr w:type="gramEnd"/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3.Контроль по выполнению настоящего постановления оставляю за собой. </w:t>
      </w:r>
      <w:bookmarkEnd w:id="1"/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со дня его обнародования.             </w:t>
      </w:r>
    </w:p>
    <w:p w:rsidR="004D2803" w:rsidRDefault="004D2803" w:rsidP="00B52E9E">
      <w:pPr>
        <w:rPr>
          <w:sz w:val="28"/>
          <w:szCs w:val="28"/>
        </w:rPr>
      </w:pPr>
    </w:p>
    <w:p w:rsidR="004D2803" w:rsidRDefault="004D2803" w:rsidP="00B52E9E">
      <w:pPr>
        <w:rPr>
          <w:sz w:val="28"/>
          <w:szCs w:val="28"/>
        </w:rPr>
      </w:pPr>
    </w:p>
    <w:p w:rsidR="004D2803" w:rsidRDefault="004D2803" w:rsidP="00B52E9E">
      <w:pPr>
        <w:rPr>
          <w:sz w:val="28"/>
          <w:szCs w:val="28"/>
        </w:rPr>
      </w:pPr>
    </w:p>
    <w:p w:rsidR="00B52E9E" w:rsidRDefault="00B52E9E" w:rsidP="00B52E9E">
      <w:pPr>
        <w:rPr>
          <w:sz w:val="28"/>
          <w:szCs w:val="28"/>
        </w:rPr>
      </w:pPr>
      <w:r>
        <w:rPr>
          <w:sz w:val="28"/>
          <w:szCs w:val="28"/>
        </w:rPr>
        <w:t>Глава Андрюковского</w:t>
      </w:r>
      <w:r>
        <w:rPr>
          <w:sz w:val="28"/>
          <w:szCs w:val="28"/>
        </w:rPr>
        <w:br/>
        <w:t>сельск</w:t>
      </w:r>
      <w:r w:rsidR="004D2803">
        <w:rPr>
          <w:sz w:val="28"/>
          <w:szCs w:val="28"/>
        </w:rPr>
        <w:t xml:space="preserve">ого поселения </w:t>
      </w:r>
      <w:r w:rsidR="004D2803">
        <w:rPr>
          <w:sz w:val="28"/>
          <w:szCs w:val="28"/>
        </w:rPr>
        <w:tab/>
      </w:r>
      <w:r w:rsidR="004D2803">
        <w:rPr>
          <w:sz w:val="28"/>
          <w:szCs w:val="28"/>
        </w:rPr>
        <w:tab/>
      </w:r>
      <w:r w:rsidR="004D2803">
        <w:rPr>
          <w:sz w:val="28"/>
          <w:szCs w:val="28"/>
        </w:rPr>
        <w:tab/>
      </w:r>
      <w:r w:rsidR="004D2803">
        <w:rPr>
          <w:sz w:val="28"/>
          <w:szCs w:val="28"/>
        </w:rPr>
        <w:tab/>
      </w:r>
      <w:r w:rsidR="004D2803">
        <w:rPr>
          <w:sz w:val="28"/>
          <w:szCs w:val="28"/>
        </w:rPr>
        <w:tab/>
      </w:r>
      <w:r w:rsidR="004D280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Е.В. Кожевникова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</w:pPr>
    </w:p>
    <w:p w:rsidR="00B52E9E" w:rsidRDefault="00B52E9E" w:rsidP="004D2803">
      <w:pPr>
        <w:pStyle w:val="a3"/>
        <w:spacing w:before="0" w:beforeAutospacing="0" w:after="0" w:afterAutospacing="0"/>
      </w:pPr>
    </w:p>
    <w:p w:rsidR="004D2803" w:rsidRDefault="004D2803" w:rsidP="004D280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2803" w:rsidRDefault="004D2803" w:rsidP="004D280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2803" w:rsidRDefault="004D2803" w:rsidP="004D280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ПРИЛОЖЕНИЕ 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УТВЕРЖДЕНО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Андрюковского сельского поселения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Мостовского района</w:t>
      </w:r>
    </w:p>
    <w:p w:rsidR="00B52E9E" w:rsidRDefault="00B52E9E" w:rsidP="00B52E9E">
      <w:pPr>
        <w:pStyle w:val="a3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24.08. 2015 г. № 130</w:t>
      </w:r>
    </w:p>
    <w:p w:rsidR="00B52E9E" w:rsidRDefault="00B52E9E" w:rsidP="00B52E9E">
      <w:pPr>
        <w:spacing w:before="100" w:beforeAutospacing="1" w:after="100" w:afterAutospacing="1"/>
        <w:ind w:firstLine="426"/>
        <w:jc w:val="center"/>
        <w:rPr>
          <w:sz w:val="28"/>
          <w:szCs w:val="28"/>
        </w:rPr>
      </w:pPr>
    </w:p>
    <w:p w:rsidR="00B52E9E" w:rsidRDefault="00B52E9E" w:rsidP="00B52E9E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B52E9E" w:rsidRDefault="00B52E9E" w:rsidP="00B52E9E">
      <w:pPr>
        <w:ind w:firstLine="42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порядке сообщения лицами, замещающими муниципальные должности, и муниципальными служащими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 в администрации Андрюковского сельского поселения</w:t>
      </w:r>
    </w:p>
    <w:p w:rsidR="00B52E9E" w:rsidRDefault="00B52E9E" w:rsidP="00B52E9E">
      <w:pPr>
        <w:ind w:firstLine="426"/>
        <w:jc w:val="center"/>
        <w:rPr>
          <w:b/>
          <w:sz w:val="28"/>
          <w:szCs w:val="28"/>
        </w:rPr>
      </w:pP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proofErr w:type="gramStart"/>
      <w:r>
        <w:rPr>
          <w:sz w:val="28"/>
          <w:szCs w:val="28"/>
        </w:rPr>
        <w:t>Настоящее Положение определяет порядок сообщения лицами, замещающими муниципальные должности, муниципальными служащими, на основании федеральных законов, а также организаций, созданных для выполнения задач, поставленных перед лицами, замещающие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должностных обязанностей, порядок сдачи и оценки подарка</w:t>
      </w:r>
      <w:proofErr w:type="gramEnd"/>
      <w:r>
        <w:rPr>
          <w:sz w:val="28"/>
          <w:szCs w:val="28"/>
        </w:rPr>
        <w:t>, реализации (выкупа) и зачисления средств, вырученных от его реализации.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Для целей настоящего Положения используются следующие понятия: 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должность,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</w:t>
      </w:r>
      <w:proofErr w:type="gramEnd"/>
      <w:r>
        <w:rPr>
          <w:sz w:val="28"/>
          <w:szCs w:val="28"/>
        </w:rPr>
        <w:t xml:space="preserve"> участнику указанных мероприятий в целях исполнения им своих должностных обязанностей, цветов и ценных подарков, которые вручены в качестве поощрения (награды);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"получение подарка в связи с должностным положением или в связи с исполнением должностных обязанностей" - получение лицом, замещающим муниципальную должность,  работником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</w:t>
      </w:r>
      <w:proofErr w:type="gramEnd"/>
      <w:r>
        <w:rPr>
          <w:sz w:val="28"/>
          <w:szCs w:val="28"/>
        </w:rPr>
        <w:t xml:space="preserve"> служебной и трудовой деятельности указанных лиц.</w:t>
      </w:r>
    </w:p>
    <w:p w:rsidR="00B52E9E" w:rsidRDefault="00B52E9E" w:rsidP="00B52E9E">
      <w:pPr>
        <w:ind w:firstLine="851"/>
        <w:jc w:val="both"/>
        <w:rPr>
          <w:sz w:val="28"/>
          <w:szCs w:val="28"/>
        </w:rPr>
      </w:pPr>
      <w:r>
        <w:rPr>
          <w:rStyle w:val="apple-converted-space"/>
          <w:color w:val="373737"/>
          <w:sz w:val="28"/>
          <w:szCs w:val="23"/>
          <w:shd w:val="clear" w:color="auto" w:fill="FFFFFF"/>
        </w:rPr>
        <w:lastRenderedPageBreak/>
        <w:t>3.</w:t>
      </w:r>
      <w:r>
        <w:rPr>
          <w:rStyle w:val="apple-converted-space"/>
          <w:rFonts w:ascii="Arial" w:hAnsi="Arial" w:cs="Arial"/>
          <w:color w:val="373737"/>
          <w:sz w:val="28"/>
          <w:szCs w:val="23"/>
          <w:shd w:val="clear" w:color="auto" w:fill="FFFFFF"/>
        </w:rPr>
        <w:t xml:space="preserve"> </w:t>
      </w:r>
      <w:proofErr w:type="gramStart"/>
      <w:r>
        <w:rPr>
          <w:color w:val="373737"/>
          <w:sz w:val="28"/>
          <w:szCs w:val="23"/>
          <w:shd w:val="clear" w:color="auto" w:fill="FFFFFF"/>
        </w:rPr>
        <w:t>Лица, замещающие государственные (муниципальные) должности, служащие, работники обязаны в порядке, предусмотренном настоящим Типовым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государственный (муниципальный) орган, фонд или иную организацию, в которых указанные лица проходят государственную (муниципальную) службу или осуществляют трудовую деятельность.</w:t>
      </w:r>
      <w:r>
        <w:rPr>
          <w:sz w:val="36"/>
          <w:szCs w:val="28"/>
        </w:rPr>
        <w:br/>
      </w:r>
      <w:r>
        <w:rPr>
          <w:color w:val="373737"/>
          <w:sz w:val="28"/>
          <w:szCs w:val="23"/>
          <w:shd w:val="clear" w:color="auto" w:fill="FFFFFF"/>
        </w:rPr>
        <w:t xml:space="preserve">           4.</w:t>
      </w:r>
      <w:proofErr w:type="gramEnd"/>
      <w:r>
        <w:rPr>
          <w:color w:val="373737"/>
          <w:sz w:val="28"/>
          <w:szCs w:val="23"/>
          <w:shd w:val="clear" w:color="auto" w:fill="FFFFFF"/>
        </w:rPr>
        <w:t xml:space="preserve">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муниципального органа в соответствии с законодательством о бухгалтерском учете (далее - комиссия или коллегиальный орган).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</w:t>
      </w:r>
      <w:proofErr w:type="gramStart"/>
      <w:r>
        <w:rPr>
          <w:sz w:val="28"/>
          <w:szCs w:val="28"/>
        </w:rPr>
        <w:t>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r:id="rId6" w:history="1">
        <w:r>
          <w:rPr>
            <w:rStyle w:val="a4"/>
            <w:color w:val="auto"/>
            <w:sz w:val="28"/>
            <w:szCs w:val="28"/>
            <w:u w:val="none"/>
          </w:rPr>
          <w:t>пунктом 6 настоящего Положения</w:t>
        </w:r>
      </w:hyperlink>
      <w:r>
        <w:rPr>
          <w:sz w:val="28"/>
          <w:szCs w:val="28"/>
        </w:rPr>
        <w:t>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 </w:t>
      </w:r>
      <w:proofErr w:type="gramStart"/>
      <w:r>
        <w:rPr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>
        <w:rPr>
          <w:sz w:val="28"/>
          <w:szCs w:val="28"/>
        </w:rPr>
        <w:t xml:space="preserve"> или повреждение подарка несет лицо, получившее подарок.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10. Уполномоченное структурное подразделение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 Лицо, замещающее муниципальную должность, сдавшее подарок, может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 </w:t>
      </w:r>
      <w:proofErr w:type="gramStart"/>
      <w:r>
        <w:rPr>
          <w:sz w:val="28"/>
          <w:szCs w:val="28"/>
        </w:rPr>
        <w:t xml:space="preserve">Уполномоченное структурное подразделение в течение 3 месяцев со дня поступления заявления, указанного в </w:t>
      </w:r>
      <w:hyperlink r:id="rId7" w:history="1">
        <w:r>
          <w:rPr>
            <w:rStyle w:val="a4"/>
            <w:color w:val="auto"/>
            <w:sz w:val="28"/>
            <w:szCs w:val="28"/>
            <w:u w:val="none"/>
          </w:rPr>
          <w:t>пункте 11 настоящего Положения</w:t>
        </w:r>
      </w:hyperlink>
      <w:r>
        <w:rPr>
          <w:sz w:val="28"/>
          <w:szCs w:val="28"/>
        </w:rPr>
        <w:t xml:space="preserve">, организует оценку стоимости подарка для реализации (выкупа) и уведомляет в </w:t>
      </w:r>
      <w:r>
        <w:rPr>
          <w:sz w:val="28"/>
          <w:szCs w:val="28"/>
        </w:rPr>
        <w:lastRenderedPageBreak/>
        <w:t>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13. Подарок, в отношении которого не поступило заявление, указанное в </w:t>
      </w:r>
      <w:hyperlink r:id="rId8" w:history="1">
        <w:r>
          <w:rPr>
            <w:rStyle w:val="a4"/>
            <w:color w:val="auto"/>
            <w:sz w:val="28"/>
            <w:szCs w:val="28"/>
            <w:u w:val="none"/>
          </w:rPr>
          <w:t>пункте 11 настоящего Положения</w:t>
        </w:r>
      </w:hyperlink>
      <w:r>
        <w:rPr>
          <w:sz w:val="28"/>
          <w:szCs w:val="28"/>
        </w:rPr>
        <w:t xml:space="preserve">, может использоваться муниципальным органом, с учетом заключения комиссии или коллегиального органа о целесообразности использования подарка для обеспечения деятельности муниципального органа. 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14. В случае нецелесообразности использования подарка руководителем муниципального органа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B52E9E" w:rsidRDefault="00B52E9E" w:rsidP="00B52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Оценка стоимости подарка для реализации (выкупа), предусмотренная </w:t>
      </w:r>
      <w:hyperlink r:id="rId9" w:history="1">
        <w:r>
          <w:rPr>
            <w:rStyle w:val="a4"/>
            <w:color w:val="auto"/>
            <w:sz w:val="28"/>
            <w:szCs w:val="28"/>
            <w:u w:val="none"/>
          </w:rPr>
          <w:t>пунктами 1</w:t>
        </w:r>
      </w:hyperlink>
      <w:r>
        <w:rPr>
          <w:sz w:val="28"/>
          <w:szCs w:val="28"/>
        </w:rPr>
        <w:t xml:space="preserve">2 и </w:t>
      </w:r>
      <w:hyperlink r:id="rId10" w:history="1">
        <w:r>
          <w:rPr>
            <w:rStyle w:val="a4"/>
            <w:color w:val="auto"/>
            <w:sz w:val="28"/>
            <w:szCs w:val="28"/>
            <w:u w:val="none"/>
          </w:rPr>
          <w:t>14 настоящего Положения</w:t>
        </w:r>
      </w:hyperlink>
      <w:r>
        <w:rPr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B52E9E" w:rsidRDefault="00B52E9E" w:rsidP="00B52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В случае если подарок не выкуплен или не реализован, руководителем муниципального органа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52E9E" w:rsidRDefault="00B52E9E" w:rsidP="00B52E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17.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B52E9E" w:rsidRDefault="00B52E9E" w:rsidP="00B52E9E">
      <w:pPr>
        <w:jc w:val="both"/>
        <w:rPr>
          <w:sz w:val="28"/>
          <w:szCs w:val="28"/>
        </w:rPr>
      </w:pPr>
    </w:p>
    <w:p w:rsidR="008201BB" w:rsidRDefault="008201BB" w:rsidP="00B52E9E">
      <w:pPr>
        <w:jc w:val="both"/>
        <w:rPr>
          <w:sz w:val="28"/>
          <w:szCs w:val="28"/>
        </w:rPr>
      </w:pPr>
    </w:p>
    <w:p w:rsidR="008201BB" w:rsidRDefault="008201BB" w:rsidP="00B52E9E">
      <w:pPr>
        <w:jc w:val="both"/>
        <w:rPr>
          <w:sz w:val="28"/>
          <w:szCs w:val="28"/>
        </w:rPr>
      </w:pPr>
    </w:p>
    <w:p w:rsidR="00B52E9E" w:rsidRDefault="008201BB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Л.Н. Позднякова</w:t>
      </w: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4D2803" w:rsidRDefault="004D2803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52E9E" w:rsidRDefault="00B52E9E" w:rsidP="00B52E9E">
      <w:pPr>
        <w:spacing w:before="100" w:beforeAutospacing="1" w:after="100" w:afterAutospacing="1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 Положению о сообщении</w:t>
      </w:r>
      <w:r>
        <w:rPr>
          <w:sz w:val="28"/>
          <w:szCs w:val="28"/>
        </w:rPr>
        <w:br/>
        <w:t>отдельными категориями лиц</w:t>
      </w:r>
      <w:r>
        <w:rPr>
          <w:sz w:val="28"/>
          <w:szCs w:val="28"/>
        </w:rPr>
        <w:br/>
        <w:t>о получении подарка в связи</w:t>
      </w:r>
      <w:r>
        <w:rPr>
          <w:sz w:val="28"/>
          <w:szCs w:val="28"/>
        </w:rPr>
        <w:br/>
        <w:t>с их должностным положением</w:t>
      </w:r>
      <w:proofErr w:type="gramEnd"/>
      <w:r>
        <w:rPr>
          <w:sz w:val="28"/>
          <w:szCs w:val="28"/>
        </w:rPr>
        <w:br/>
        <w:t>или исполнением ими</w:t>
      </w:r>
      <w:r>
        <w:rPr>
          <w:sz w:val="28"/>
          <w:szCs w:val="28"/>
        </w:rPr>
        <w:br/>
        <w:t>должностных обязанностей,</w:t>
      </w:r>
      <w:r>
        <w:rPr>
          <w:sz w:val="28"/>
          <w:szCs w:val="28"/>
        </w:rPr>
        <w:br/>
        <w:t>сдаче и оценке подарка, реализации</w:t>
      </w:r>
      <w:r>
        <w:rPr>
          <w:sz w:val="28"/>
          <w:szCs w:val="28"/>
        </w:rPr>
        <w:br/>
        <w:t>(выкупе) и зачислении средств,</w:t>
      </w:r>
      <w:r>
        <w:rPr>
          <w:sz w:val="28"/>
          <w:szCs w:val="28"/>
        </w:rPr>
        <w:br/>
        <w:t xml:space="preserve">вырученных от его реализации </w:t>
      </w:r>
      <w:r>
        <w:rPr>
          <w:sz w:val="28"/>
          <w:szCs w:val="28"/>
        </w:rPr>
        <w:br/>
      </w:r>
    </w:p>
    <w:p w:rsidR="00B52E9E" w:rsidRDefault="00B52E9E" w:rsidP="00B52E9E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br/>
        <w:t>Уведомление о получении подарка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243"/>
        <w:gridCol w:w="591"/>
        <w:gridCol w:w="3894"/>
      </w:tblGrid>
      <w:tr w:rsidR="00B52E9E" w:rsidTr="00B52E9E">
        <w:trPr>
          <w:trHeight w:val="15"/>
          <w:tblCellSpacing w:w="15" w:type="dxa"/>
        </w:trPr>
        <w:tc>
          <w:tcPr>
            <w:tcW w:w="5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(наименование уполномоченного </w:t>
            </w:r>
            <w:proofErr w:type="gramEnd"/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структурного подразделения </w:t>
            </w: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органа,</w:t>
            </w: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фонда или иной организации (уполномоченной организации)</w:t>
            </w: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5729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(ф.и.о., занимаемая должность)</w:t>
            </w:r>
          </w:p>
        </w:tc>
      </w:tr>
    </w:tbl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</w:t>
      </w:r>
      <w:r>
        <w:rPr>
          <w:sz w:val="28"/>
          <w:szCs w:val="28"/>
        </w:rPr>
        <w:br/>
        <w:t>     </w:t>
      </w:r>
      <w:r>
        <w:rPr>
          <w:sz w:val="28"/>
          <w:szCs w:val="28"/>
        </w:rPr>
        <w:br/>
        <w:t xml:space="preserve">Уведомление о получении подарка от "____"__________20__г. </w:t>
      </w:r>
    </w:p>
    <w:tbl>
      <w:tblPr>
        <w:tblW w:w="0" w:type="auto"/>
        <w:tblCellSpacing w:w="15" w:type="dxa"/>
        <w:tblInd w:w="134" w:type="dxa"/>
        <w:tblLook w:val="04A0" w:firstRow="1" w:lastRow="0" w:firstColumn="1" w:lastColumn="0" w:noHBand="0" w:noVBand="1"/>
      </w:tblPr>
      <w:tblGrid>
        <w:gridCol w:w="1879"/>
        <w:gridCol w:w="605"/>
        <w:gridCol w:w="914"/>
        <w:gridCol w:w="1606"/>
        <w:gridCol w:w="2370"/>
        <w:gridCol w:w="2353"/>
      </w:tblGrid>
      <w:tr w:rsidR="00B52E9E" w:rsidTr="00B52E9E">
        <w:trPr>
          <w:tblCellSpacing w:w="15" w:type="dxa"/>
        </w:trPr>
        <w:tc>
          <w:tcPr>
            <w:tcW w:w="3353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Извещаю о получении </w:t>
            </w:r>
          </w:p>
        </w:tc>
        <w:tc>
          <w:tcPr>
            <w:tcW w:w="628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3353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 получения)</w:t>
            </w:r>
          </w:p>
        </w:tc>
      </w:tr>
      <w:tr w:rsidR="00B52E9E" w:rsidTr="00B52E9E">
        <w:trPr>
          <w:tblCellSpacing w:w="15" w:type="dxa"/>
        </w:trPr>
        <w:tc>
          <w:tcPr>
            <w:tcW w:w="183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sz w:val="28"/>
                <w:szCs w:val="28"/>
              </w:rPr>
              <w:t>ов</w:t>
            </w:r>
            <w:proofErr w:type="spellEnd"/>
            <w:r>
              <w:rPr>
                <w:sz w:val="28"/>
                <w:szCs w:val="28"/>
              </w:rPr>
              <w:t xml:space="preserve">) на </w:t>
            </w:r>
          </w:p>
        </w:tc>
        <w:tc>
          <w:tcPr>
            <w:tcW w:w="780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9667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(наименование протокольного мероприятия, служебной командировки, другого официального мероприятия, место и дата проведения)</w:t>
            </w:r>
          </w:p>
        </w:tc>
      </w:tr>
      <w:tr w:rsidR="00B52E9E" w:rsidTr="00B52E9E">
        <w:trPr>
          <w:tblCellSpacing w:w="15" w:type="dxa"/>
        </w:trPr>
        <w:tc>
          <w:tcPr>
            <w:tcW w:w="2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подарка 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подарка, его описание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предметов 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в рублях*</w:t>
            </w:r>
          </w:p>
        </w:tc>
      </w:tr>
      <w:tr w:rsidR="00B52E9E" w:rsidTr="00B52E9E">
        <w:trPr>
          <w:tblCellSpacing w:w="15" w:type="dxa"/>
        </w:trPr>
        <w:tc>
          <w:tcPr>
            <w:tcW w:w="243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439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90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439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90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439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490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</w:tbl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>* Заполняется при наличии документов, подтверждающих стоимость подарка.</w:t>
      </w:r>
    </w:p>
    <w:tbl>
      <w:tblPr>
        <w:tblW w:w="0" w:type="auto"/>
        <w:tblCellSpacing w:w="15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458"/>
        <w:gridCol w:w="544"/>
        <w:gridCol w:w="443"/>
        <w:gridCol w:w="501"/>
        <w:gridCol w:w="400"/>
        <w:gridCol w:w="532"/>
        <w:gridCol w:w="608"/>
        <w:gridCol w:w="367"/>
        <w:gridCol w:w="174"/>
        <w:gridCol w:w="174"/>
        <w:gridCol w:w="655"/>
        <w:gridCol w:w="857"/>
        <w:gridCol w:w="518"/>
        <w:gridCol w:w="370"/>
        <w:gridCol w:w="443"/>
        <w:gridCol w:w="354"/>
        <w:gridCol w:w="443"/>
        <w:gridCol w:w="266"/>
        <w:gridCol w:w="266"/>
        <w:gridCol w:w="608"/>
        <w:gridCol w:w="266"/>
        <w:gridCol w:w="232"/>
        <w:gridCol w:w="519"/>
      </w:tblGrid>
      <w:tr w:rsidR="00B52E9E" w:rsidTr="00B52E9E">
        <w:trPr>
          <w:tblCellSpacing w:w="15" w:type="dxa"/>
        </w:trPr>
        <w:tc>
          <w:tcPr>
            <w:tcW w:w="1901" w:type="dxa"/>
            <w:gridSpan w:val="4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Приложение: </w:t>
            </w:r>
          </w:p>
        </w:tc>
        <w:tc>
          <w:tcPr>
            <w:tcW w:w="3731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</w:p>
        </w:tc>
        <w:tc>
          <w:tcPr>
            <w:tcW w:w="139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0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листах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B52E9E" w:rsidTr="00B52E9E">
        <w:trPr>
          <w:tblCellSpacing w:w="15" w:type="dxa"/>
        </w:trPr>
        <w:tc>
          <w:tcPr>
            <w:tcW w:w="1901" w:type="dxa"/>
            <w:gridSpan w:val="4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31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(наименование документа)</w:t>
            </w:r>
          </w:p>
        </w:tc>
        <w:tc>
          <w:tcPr>
            <w:tcW w:w="3975" w:type="dxa"/>
            <w:gridSpan w:val="11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301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Лицо, представившее 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32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B52E9E" w:rsidTr="00B52E9E">
        <w:trPr>
          <w:tblCellSpacing w:w="15" w:type="dxa"/>
        </w:trPr>
        <w:tc>
          <w:tcPr>
            <w:tcW w:w="2301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</w:p>
        </w:tc>
        <w:tc>
          <w:tcPr>
            <w:tcW w:w="1477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12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  <w:tc>
          <w:tcPr>
            <w:tcW w:w="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7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301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7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2301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Лицо, принявшее 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32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B52E9E" w:rsidTr="00B52E9E">
        <w:trPr>
          <w:tblCellSpacing w:w="15" w:type="dxa"/>
        </w:trPr>
        <w:tc>
          <w:tcPr>
            <w:tcW w:w="2301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</w:p>
        </w:tc>
        <w:tc>
          <w:tcPr>
            <w:tcW w:w="147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12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  <w:tc>
          <w:tcPr>
            <w:tcW w:w="34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7" w:type="dxa"/>
            <w:gridSpan w:val="9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9667" w:type="dxa"/>
            <w:gridSpan w:val="2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Регистрационный номер в журнале регистрации уведомлений </w:t>
            </w:r>
          </w:p>
        </w:tc>
      </w:tr>
      <w:tr w:rsidR="00B52E9E" w:rsidTr="00B52E9E">
        <w:trPr>
          <w:tblCellSpacing w:w="15" w:type="dxa"/>
        </w:trPr>
        <w:tc>
          <w:tcPr>
            <w:tcW w:w="480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32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480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32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  <w:tr w:rsidR="00B52E9E" w:rsidTr="00B52E9E">
        <w:trPr>
          <w:tblCellSpacing w:w="15" w:type="dxa"/>
        </w:trPr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51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2E9E" w:rsidRDefault="00B52E9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3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8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" w:type="dxa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tcMar>
              <w:top w:w="15" w:type="dxa"/>
              <w:bottom w:w="15" w:type="dxa"/>
            </w:tcMar>
            <w:vAlign w:val="center"/>
          </w:tcPr>
          <w:p w:rsidR="00B52E9E" w:rsidRDefault="00B52E9E">
            <w:pPr>
              <w:jc w:val="both"/>
              <w:rPr>
                <w:sz w:val="28"/>
                <w:szCs w:val="28"/>
              </w:rPr>
            </w:pPr>
          </w:p>
        </w:tc>
      </w:tr>
    </w:tbl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Андрюковского </w:t>
      </w:r>
    </w:p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Е.В. Кожевникова</w:t>
      </w:r>
    </w:p>
    <w:p w:rsidR="00B52E9E" w:rsidRDefault="00B52E9E" w:rsidP="00B52E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52E9E" w:rsidRDefault="00B52E9E" w:rsidP="00B52E9E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442129" w:rsidRDefault="00442129"/>
    <w:sectPr w:rsidR="00442129" w:rsidSect="004D2803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E9E"/>
    <w:rsid w:val="00030018"/>
    <w:rsid w:val="00167869"/>
    <w:rsid w:val="00235DC7"/>
    <w:rsid w:val="00442129"/>
    <w:rsid w:val="00496D44"/>
    <w:rsid w:val="004D2803"/>
    <w:rsid w:val="006F4827"/>
    <w:rsid w:val="007F629E"/>
    <w:rsid w:val="008201BB"/>
    <w:rsid w:val="0095573E"/>
    <w:rsid w:val="009D584D"/>
    <w:rsid w:val="00A544A9"/>
    <w:rsid w:val="00AC0926"/>
    <w:rsid w:val="00AD5E0A"/>
    <w:rsid w:val="00B52E9E"/>
    <w:rsid w:val="00C9763C"/>
    <w:rsid w:val="00D13BC2"/>
    <w:rsid w:val="00F9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2E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2E9E"/>
  </w:style>
  <w:style w:type="character" w:styleId="a4">
    <w:name w:val="Hyperlink"/>
    <w:basedOn w:val="a0"/>
    <w:uiPriority w:val="99"/>
    <w:semiHidden/>
    <w:unhideWhenUsed/>
    <w:rsid w:val="00B52E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6914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6914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6914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docs.cntd.ru/document/4990691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69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1734</Words>
  <Characters>9890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Андрюковская</cp:lastModifiedBy>
  <cp:revision>4</cp:revision>
  <dcterms:created xsi:type="dcterms:W3CDTF">2015-08-25T05:24:00Z</dcterms:created>
  <dcterms:modified xsi:type="dcterms:W3CDTF">2018-03-21T08:55:00Z</dcterms:modified>
</cp:coreProperties>
</file>